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и управление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и 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«Государственная политика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«Государственная политика и управление»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19.4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методология и методика курса «государственная политика и управление»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системе государственного управления. Сферы государственной политики. Генезис и природа публичной власти и государственного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глобализация и регионализация как двух доминирующих тенденций современного мирового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власть и государственное управление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Структурная экономическая политика государства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публичной политики и ее акторы. Влияние видов политического режима</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pPr>
              <w:jc w:val="both"/>
              <w:spacing w:after="0" w:line="240" w:lineRule="auto"/>
              <w:rPr>
                <w:sz w:val="24"/>
                <w:szCs w:val="24"/>
              </w:rPr>
            </w:pPr>
            <w:r>
              <w:rPr>
                <w:rFonts w:ascii="Times New Roman" w:hAnsi="Times New Roman" w:cs="Times New Roman"/>
                <w:color w:val="#000000"/>
                <w:sz w:val="24"/>
                <w:szCs w:val="24"/>
              </w:rPr>
              <w:t> Учет влияния политического режима. Политический режим и государственная власть. Авторитарные типы государственного управления. Демократический тип 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как цель политики и управления. Национальные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институты их защиты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 Концепция нового государственного менеджмента.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w:t>
            </w:r>
          </w:p>
          <w:p>
            <w:pPr>
              <w:jc w:val="both"/>
              <w:spacing w:after="0" w:line="240" w:lineRule="auto"/>
              <w:rPr>
                <w:sz w:val="24"/>
                <w:szCs w:val="24"/>
              </w:rPr>
            </w:pPr>
            <w:r>
              <w:rPr>
                <w:rFonts w:ascii="Times New Roman" w:hAnsi="Times New Roman" w:cs="Times New Roman"/>
                <w:color w:val="#000000"/>
                <w:sz w:val="24"/>
                <w:szCs w:val="24"/>
              </w:rPr>
              <w:t> 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w:t>
            </w:r>
          </w:p>
          <w:p>
            <w:pPr>
              <w:jc w:val="both"/>
              <w:spacing w:after="0" w:line="240" w:lineRule="auto"/>
              <w:rPr>
                <w:sz w:val="24"/>
                <w:szCs w:val="24"/>
              </w:rPr>
            </w:pPr>
            <w:r>
              <w:rPr>
                <w:rFonts w:ascii="Times New Roman" w:hAnsi="Times New Roman" w:cs="Times New Roman"/>
                <w:color w:val="#000000"/>
                <w:sz w:val="24"/>
                <w:szCs w:val="24"/>
              </w:rPr>
              <w:t>  Понятие прозрачности власти. Работы Исследовательского комитета по публичной политики Международной ассоциации политической науки. 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p>
            <w:pPr>
              <w:jc w:val="both"/>
              <w:spacing w:after="0" w:line="240" w:lineRule="auto"/>
              <w:rPr>
                <w:sz w:val="24"/>
                <w:szCs w:val="24"/>
              </w:rPr>
            </w:pPr>
            <w:r>
              <w:rPr>
                <w:rFonts w:ascii="Times New Roman" w:hAnsi="Times New Roman" w:cs="Times New Roman"/>
                <w:color w:val="#000000"/>
                <w:sz w:val="24"/>
                <w:szCs w:val="24"/>
              </w:rPr>
              <w:t> Понятие коррупции. Соотношение общественного участия, лоббирования и коррупции. Виды и формы коррупции. Низовая (повседневная  и вершинная (элитарная) коррупция. Уголовно наказуемые и ненаказуемые виды коррупции. Понятия конфликта интересов и способы его разрешения. Недостатки законодательства, способствующие возникновению коррупции.  Противодействие коррупции: возможности государства и гражданского общества. Роль международного сотрудничества в предотвращения коррупции. Антикоррупционные инициативы в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Региональная политика и региональное государственное управление. Местное самоуправление.</w:t>
            </w:r>
          </w:p>
        </w:tc>
      </w:tr>
      <w:tr>
        <w:trPr>
          <w:trHeight w:hRule="exact" w:val="1658.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регионального управления. Региональное управление в унитарных и в федеративных государствах. Основные направления региональной политики. Регион как объект и субъект государственной (публичной) политики. Государственная региональная политика и государственное управление. Федеральные округа в системе распределения государственной власти в  Российской Федерации. Взаимоотношения в системе федеральный центр – федеральный округ – субъект Российской Федерации. Правовой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административно-территориальных единиц Российской Федерации. Федеративные отношения. Влияние отмены прямых выборов глав субъектов РФ на характер государственной и региональной политики.</w:t>
            </w:r>
          </w:p>
          <w:p>
            <w:pPr>
              <w:jc w:val="both"/>
              <w:spacing w:after="0" w:line="240" w:lineRule="auto"/>
              <w:rPr>
                <w:sz w:val="24"/>
                <w:szCs w:val="24"/>
              </w:rPr>
            </w:pPr>
            <w:r>
              <w:rPr>
                <w:rFonts w:ascii="Times New Roman" w:hAnsi="Times New Roman" w:cs="Times New Roman"/>
                <w:color w:val="#000000"/>
                <w:sz w:val="24"/>
                <w:szCs w:val="24"/>
              </w:rPr>
              <w:t> Местное самоуправление. Местные сообщества как основы местного самоуправления. Модели местного самоуправления. Конституционные и правовые основы местного самоуправления. Полномочия органов государственной власти по регулированию местного самоуправления. Государственная поддержка местного самоуправления. Делегирование полномочий органов государственного управления органам местного управления. Механизмы взаимодействия государственных и муниципальных органов.</w:t>
            </w:r>
          </w:p>
          <w:p>
            <w:pPr>
              <w:jc w:val="both"/>
              <w:spacing w:after="0" w:line="240" w:lineRule="auto"/>
              <w:rPr>
                <w:sz w:val="24"/>
                <w:szCs w:val="24"/>
              </w:rPr>
            </w:pPr>
            <w:r>
              <w:rPr>
                <w:rFonts w:ascii="Times New Roman" w:hAnsi="Times New Roman" w:cs="Times New Roman"/>
                <w:color w:val="#000000"/>
                <w:sz w:val="24"/>
                <w:szCs w:val="24"/>
              </w:rPr>
              <w:t> Специфика современного города как объекта управления. Развитие местного самоуправления в Российской Федерации. Законодательные основы и реальная практика. Особенности  взаимоотношений   муниципальных властей центральных городов и органов государственной власти субъектов федерации. Перспективы развития местного самоуправления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5. Понятие публичной политики и ее акторы. Влияние видов политического режима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Четыре главных компонента публичного сектора общества: экономический, социальный, гражданско-политический, социокультурный.</w:t>
            </w:r>
          </w:p>
          <w:p>
            <w:pPr>
              <w:jc w:val="both"/>
              <w:spacing w:after="0" w:line="240" w:lineRule="auto"/>
              <w:rPr>
                <w:sz w:val="24"/>
                <w:szCs w:val="24"/>
              </w:rPr>
            </w:pPr>
            <w:r>
              <w:rPr>
                <w:rFonts w:ascii="Times New Roman" w:hAnsi="Times New Roman" w:cs="Times New Roman"/>
                <w:color w:val="#000000"/>
                <w:sz w:val="24"/>
                <w:szCs w:val="24"/>
              </w:rPr>
              <w:t> 2.	Взаимосвязь понятий общественная политика, публичная политика, социальная политика, общественно-государственная политика, внутренняя политика.</w:t>
            </w:r>
          </w:p>
          <w:p>
            <w:pPr>
              <w:jc w:val="both"/>
              <w:spacing w:after="0" w:line="240" w:lineRule="auto"/>
              <w:rPr>
                <w:sz w:val="24"/>
                <w:szCs w:val="24"/>
              </w:rPr>
            </w:pPr>
            <w:r>
              <w:rPr>
                <w:rFonts w:ascii="Times New Roman" w:hAnsi="Times New Roman" w:cs="Times New Roman"/>
                <w:color w:val="#000000"/>
                <w:sz w:val="24"/>
                <w:szCs w:val="24"/>
              </w:rPr>
              <w:t> 3.	 Основные акторы публичной политики - государственные органы разных уровней управления, политические партии, федеральная и региональная пресса, крупный бизнес, региональные элиты, общественные организации и движения, местные сообщества.</w:t>
            </w:r>
          </w:p>
          <w:p>
            <w:pPr>
              <w:jc w:val="both"/>
              <w:spacing w:after="0" w:line="240" w:lineRule="auto"/>
              <w:rPr>
                <w:sz w:val="24"/>
                <w:szCs w:val="24"/>
              </w:rPr>
            </w:pPr>
            <w:r>
              <w:rPr>
                <w:rFonts w:ascii="Times New Roman" w:hAnsi="Times New Roman" w:cs="Times New Roman"/>
                <w:color w:val="#000000"/>
                <w:sz w:val="24"/>
                <w:szCs w:val="24"/>
              </w:rPr>
              <w:t> 4.	Публичная политика как общий план действий политико-административных органов власти и управления, а также институтов гражданского общества.</w:t>
            </w:r>
          </w:p>
          <w:p>
            <w:pPr>
              <w:jc w:val="both"/>
              <w:spacing w:after="0" w:line="240" w:lineRule="auto"/>
              <w:rPr>
                <w:sz w:val="24"/>
                <w:szCs w:val="24"/>
              </w:rPr>
            </w:pPr>
            <w:r>
              <w:rPr>
                <w:rFonts w:ascii="Times New Roman" w:hAnsi="Times New Roman" w:cs="Times New Roman"/>
                <w:color w:val="#000000"/>
                <w:sz w:val="24"/>
                <w:szCs w:val="24"/>
              </w:rPr>
              <w:t> 5.	Элементы публичной политики. Публичная политика как средство достижения определенных целей государством в конкретной области.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как цель политики и управления. Национальные и международные институты их защиты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Защита прав и свобод как одна из важных функций государства</w:t>
            </w:r>
          </w:p>
          <w:p>
            <w:pPr>
              <w:jc w:val="both"/>
              <w:spacing w:after="0" w:line="240" w:lineRule="auto"/>
              <w:rPr>
                <w:sz w:val="24"/>
                <w:szCs w:val="24"/>
              </w:rPr>
            </w:pPr>
            <w:r>
              <w:rPr>
                <w:rFonts w:ascii="Times New Roman" w:hAnsi="Times New Roman" w:cs="Times New Roman"/>
                <w:color w:val="#000000"/>
                <w:sz w:val="24"/>
                <w:szCs w:val="24"/>
              </w:rPr>
              <w:t> 2.	Международные стандарты и институты защиты прав человека</w:t>
            </w:r>
          </w:p>
          <w:p>
            <w:pPr>
              <w:jc w:val="both"/>
              <w:spacing w:after="0" w:line="240" w:lineRule="auto"/>
              <w:rPr>
                <w:sz w:val="24"/>
                <w:szCs w:val="24"/>
              </w:rPr>
            </w:pPr>
            <w:r>
              <w:rPr>
                <w:rFonts w:ascii="Times New Roman" w:hAnsi="Times New Roman" w:cs="Times New Roman"/>
                <w:color w:val="#000000"/>
                <w:sz w:val="24"/>
                <w:szCs w:val="24"/>
              </w:rPr>
              <w:t> 3.	Национальные институты защиты прав человека.</w:t>
            </w:r>
          </w:p>
          <w:p>
            <w:pPr>
              <w:jc w:val="both"/>
              <w:spacing w:after="0" w:line="240" w:lineRule="auto"/>
              <w:rPr>
                <w:sz w:val="24"/>
                <w:szCs w:val="24"/>
              </w:rPr>
            </w:pPr>
            <w:r>
              <w:rPr>
                <w:rFonts w:ascii="Times New Roman" w:hAnsi="Times New Roman" w:cs="Times New Roman"/>
                <w:color w:val="#000000"/>
                <w:sz w:val="24"/>
                <w:szCs w:val="24"/>
              </w:rPr>
              <w:t> 4.	Институт омбудсмана (Уполномоченного по правам человека)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новой институциональной теории. Основные направления неоинституционализма</w:t>
            </w:r>
          </w:p>
          <w:p>
            <w:pPr>
              <w:jc w:val="both"/>
              <w:spacing w:after="0" w:line="240" w:lineRule="auto"/>
              <w:rPr>
                <w:sz w:val="24"/>
                <w:szCs w:val="24"/>
              </w:rPr>
            </w:pPr>
            <w:r>
              <w:rPr>
                <w:rFonts w:ascii="Times New Roman" w:hAnsi="Times New Roman" w:cs="Times New Roman"/>
                <w:color w:val="#000000"/>
                <w:sz w:val="24"/>
                <w:szCs w:val="24"/>
              </w:rPr>
              <w:t> 2.	Концепция нового государственного менеджмента.</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4.	Теоретические источники в концепции (governance). Государственное (публичное) управление как функция общественной координации</w:t>
            </w:r>
          </w:p>
          <w:p>
            <w:pPr>
              <w:jc w:val="both"/>
              <w:spacing w:after="0" w:line="240" w:lineRule="auto"/>
              <w:rPr>
                <w:sz w:val="24"/>
                <w:szCs w:val="24"/>
              </w:rPr>
            </w:pPr>
            <w:r>
              <w:rPr>
                <w:rFonts w:ascii="Times New Roman" w:hAnsi="Times New Roman" w:cs="Times New Roman"/>
                <w:color w:val="#000000"/>
                <w:sz w:val="24"/>
                <w:szCs w:val="24"/>
              </w:rPr>
              <w:t> 5.	Теория политических сетей как реконструкция отношений  между государственным управлением, современным обществом и политикой</w:t>
            </w:r>
          </w:p>
          <w:p>
            <w:pPr>
              <w:jc w:val="both"/>
              <w:spacing w:after="0" w:line="240" w:lineRule="auto"/>
              <w:rPr>
                <w:sz w:val="24"/>
                <w:szCs w:val="24"/>
              </w:rPr>
            </w:pPr>
            <w:r>
              <w:rPr>
                <w:rFonts w:ascii="Times New Roman" w:hAnsi="Times New Roman" w:cs="Times New Roman"/>
                <w:color w:val="#000000"/>
                <w:sz w:val="24"/>
                <w:szCs w:val="24"/>
              </w:rPr>
              <w:t> 6.	Соотношение сетевых и иерархических моделей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p>
            <w:pPr>
              <w:jc w:val="both"/>
              <w:spacing w:after="0" w:line="240" w:lineRule="auto"/>
              <w:rPr>
                <w:sz w:val="24"/>
                <w:szCs w:val="24"/>
              </w:rPr>
            </w:pPr>
            <w:r>
              <w:rPr>
                <w:rFonts w:ascii="Times New Roman" w:hAnsi="Times New Roman" w:cs="Times New Roman"/>
                <w:color w:val="#000000"/>
                <w:sz w:val="24"/>
                <w:szCs w:val="24"/>
              </w:rPr>
              <w:t> 4.	Понятие коррупции. Соотношение общественного участия, лоббирования и коррупции.Виды и формы коррупции</w:t>
            </w:r>
          </w:p>
          <w:p>
            <w:pPr>
              <w:jc w:val="both"/>
              <w:spacing w:after="0" w:line="240" w:lineRule="auto"/>
              <w:rPr>
                <w:sz w:val="24"/>
                <w:szCs w:val="24"/>
              </w:rPr>
            </w:pPr>
            <w:r>
              <w:rPr>
                <w:rFonts w:ascii="Times New Roman" w:hAnsi="Times New Roman" w:cs="Times New Roman"/>
                <w:color w:val="#000000"/>
                <w:sz w:val="24"/>
                <w:szCs w:val="24"/>
              </w:rPr>
              <w:t> 5.	Понятия конфликта интересов и способы его разрешения.</w:t>
            </w:r>
          </w:p>
          <w:p>
            <w:pPr>
              <w:jc w:val="both"/>
              <w:spacing w:after="0" w:line="240" w:lineRule="auto"/>
              <w:rPr>
                <w:sz w:val="24"/>
                <w:szCs w:val="24"/>
              </w:rPr>
            </w:pPr>
            <w:r>
              <w:rPr>
                <w:rFonts w:ascii="Times New Roman" w:hAnsi="Times New Roman" w:cs="Times New Roman"/>
                <w:color w:val="#000000"/>
                <w:sz w:val="24"/>
                <w:szCs w:val="24"/>
              </w:rPr>
              <w:t> 6.	Противодействие коррупции: возможности государства и гражданского общества.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Региональная политика и региональное государственное управление. Местное самоуправление.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власть и ее субъекты.</w:t>
            </w:r>
          </w:p>
          <w:p>
            <w:pPr>
              <w:jc w:val="both"/>
              <w:spacing w:after="0" w:line="240" w:lineRule="auto"/>
              <w:rPr>
                <w:sz w:val="24"/>
                <w:szCs w:val="24"/>
              </w:rPr>
            </w:pPr>
            <w:r>
              <w:rPr>
                <w:rFonts w:ascii="Times New Roman" w:hAnsi="Times New Roman" w:cs="Times New Roman"/>
                <w:color w:val="#000000"/>
                <w:sz w:val="24"/>
                <w:szCs w:val="24"/>
              </w:rPr>
              <w:t> 2.	Сущность регионального управления. Региональное управление в унитарных и в федеративных государствах.</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региональной политики. Регион как объект и субъект государственной (публичной) политики.</w:t>
            </w:r>
          </w:p>
          <w:p>
            <w:pPr>
              <w:jc w:val="both"/>
              <w:spacing w:after="0" w:line="240" w:lineRule="auto"/>
              <w:rPr>
                <w:sz w:val="24"/>
                <w:szCs w:val="24"/>
              </w:rPr>
            </w:pPr>
            <w:r>
              <w:rPr>
                <w:rFonts w:ascii="Times New Roman" w:hAnsi="Times New Roman" w:cs="Times New Roman"/>
                <w:color w:val="#000000"/>
                <w:sz w:val="24"/>
                <w:szCs w:val="24"/>
              </w:rPr>
              <w:t> 4.	Государственная региональная политика и государственное управление.</w:t>
            </w:r>
          </w:p>
          <w:p>
            <w:pPr>
              <w:jc w:val="both"/>
              <w:spacing w:after="0" w:line="240" w:lineRule="auto"/>
              <w:rPr>
                <w:sz w:val="24"/>
                <w:szCs w:val="24"/>
              </w:rPr>
            </w:pPr>
            <w:r>
              <w:rPr>
                <w:rFonts w:ascii="Times New Roman" w:hAnsi="Times New Roman" w:cs="Times New Roman"/>
                <w:color w:val="#000000"/>
                <w:sz w:val="24"/>
                <w:szCs w:val="24"/>
              </w:rPr>
              <w:t> 5.	Федеральные округа в системе распределения государственной власти в Российской Федерации. Взаимоотношения в системе федеральный центр –федеральный округ – субъект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Конституционные и правовые основы государственного управления в субъектах Российской Федерации. Правовой статус административно-территориальных единиц Российской Федерации. Федеративные отношения.</w:t>
            </w:r>
          </w:p>
          <w:p>
            <w:pPr>
              <w:jc w:val="both"/>
              <w:spacing w:after="0" w:line="240" w:lineRule="auto"/>
              <w:rPr>
                <w:sz w:val="24"/>
                <w:szCs w:val="24"/>
              </w:rPr>
            </w:pPr>
            <w:r>
              <w:rPr>
                <w:rFonts w:ascii="Times New Roman" w:hAnsi="Times New Roman" w:cs="Times New Roman"/>
                <w:color w:val="#000000"/>
                <w:sz w:val="24"/>
                <w:szCs w:val="24"/>
              </w:rPr>
              <w:t> 7.	Местное самоуправление. Местные сообщества как основы местного самоуправления. Модели местного самоуправления.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методология и методика курса «государственная политика и управление»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1.Методология государственного управления: понятие, основные элементы, их характеристика.</w:t>
            </w:r>
          </w:p>
          <w:p>
            <w:pPr>
              <w:jc w:val="left"/>
              <w:spacing w:after="0" w:line="240" w:lineRule="auto"/>
              <w:rPr>
                <w:sz w:val="24"/>
                <w:szCs w:val="24"/>
              </w:rPr>
            </w:pPr>
            <w:r>
              <w:rPr>
                <w:rFonts w:ascii="Times New Roman" w:hAnsi="Times New Roman" w:cs="Times New Roman"/>
                <w:color w:val="#000000"/>
                <w:sz w:val="24"/>
                <w:szCs w:val="24"/>
              </w:rPr>
              <w:t> 2.Основные научные школы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 Государство как главная организация политического управления. Политические и неполитические функции государства.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власть и государственное управление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Сравнение понятий политической власти и государственного управления. Государственное управление как система.</w:t>
            </w:r>
          </w:p>
          <w:p>
            <w:pPr>
              <w:jc w:val="left"/>
              <w:spacing w:after="0" w:line="240" w:lineRule="auto"/>
              <w:rPr>
                <w:sz w:val="24"/>
                <w:szCs w:val="24"/>
              </w:rPr>
            </w:pPr>
            <w:r>
              <w:rPr>
                <w:rFonts w:ascii="Times New Roman" w:hAnsi="Times New Roman" w:cs="Times New Roman"/>
                <w:color w:val="#000000"/>
                <w:sz w:val="24"/>
                <w:szCs w:val="24"/>
              </w:rPr>
              <w:t> 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 Конституционные основы и правовая база государственной политики. Направления внутренней и внешней политики по отраслям деятельности.</w:t>
            </w:r>
          </w:p>
          <w:p>
            <w:pPr>
              <w:jc w:val="left"/>
              <w:spacing w:after="0" w:line="240" w:lineRule="auto"/>
              <w:rPr>
                <w:sz w:val="24"/>
                <w:szCs w:val="24"/>
              </w:rPr>
            </w:pPr>
            <w:r>
              <w:rPr>
                <w:rFonts w:ascii="Times New Roman" w:hAnsi="Times New Roman" w:cs="Times New Roman"/>
                <w:color w:val="#000000"/>
                <w:sz w:val="24"/>
                <w:szCs w:val="24"/>
              </w:rPr>
              <w:t> 4.Государственное управление как политический ресурс.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Структурная экономическая политика государства</w:t>
            </w:r>
          </w:p>
        </w:tc>
      </w:tr>
      <w:tr>
        <w:trPr>
          <w:trHeight w:hRule="exact" w:val="21.31518"/>
        </w:trPr>
        <w:tc>
          <w:tcPr>
            <w:tcW w:w="9640" w:type="dxa"/>
          </w:tcPr>
          <w:p/>
        </w:tc>
      </w:tr>
      <w:tr>
        <w:trPr>
          <w:trHeight w:hRule="exact" w:val="1537.1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по развитию промышленного и топливно- энергетического комплексов.</w:t>
            </w:r>
          </w:p>
          <w:p>
            <w:pPr>
              <w:jc w:val="left"/>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 по развитию аграрно-промышленного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3. Государственная экономическая политика по развитию оборонно-промышленного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комплекса</w:t>
            </w:r>
          </w:p>
          <w:p>
            <w:pPr>
              <w:jc w:val="left"/>
              <w:spacing w:after="0" w:line="240" w:lineRule="auto"/>
              <w:rPr>
                <w:sz w:val="24"/>
                <w:szCs w:val="24"/>
              </w:rPr>
            </w:pPr>
            <w:r>
              <w:rPr>
                <w:rFonts w:ascii="Times New Roman" w:hAnsi="Times New Roman" w:cs="Times New Roman"/>
                <w:color w:val="#000000"/>
                <w:sz w:val="24"/>
                <w:szCs w:val="24"/>
              </w:rPr>
              <w:t> 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pPr>
              <w:jc w:val="left"/>
              <w:spacing w:after="0" w:line="240" w:lineRule="auto"/>
              <w:rPr>
                <w:sz w:val="24"/>
                <w:szCs w:val="24"/>
              </w:rPr>
            </w:pPr>
            <w:r>
              <w:rPr>
                <w:rFonts w:ascii="Times New Roman" w:hAnsi="Times New Roman" w:cs="Times New Roman"/>
                <w:color w:val="#000000"/>
                <w:sz w:val="24"/>
                <w:szCs w:val="24"/>
              </w:rPr>
              <w:t> 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pPr>
              <w:jc w:val="left"/>
              <w:spacing w:after="0" w:line="240" w:lineRule="auto"/>
              <w:rPr>
                <w:sz w:val="24"/>
                <w:szCs w:val="24"/>
              </w:rPr>
            </w:pPr>
            <w:r>
              <w:rPr>
                <w:rFonts w:ascii="Times New Roman" w:hAnsi="Times New Roman" w:cs="Times New Roman"/>
                <w:color w:val="#000000"/>
                <w:sz w:val="24"/>
                <w:szCs w:val="24"/>
              </w:rPr>
              <w:t> 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Направления государственной (публичной) политики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государственной, национальной и публичной политики.</w:t>
            </w:r>
          </w:p>
          <w:p>
            <w:pPr>
              <w:jc w:val="left"/>
              <w:spacing w:after="0" w:line="240" w:lineRule="auto"/>
              <w:rPr>
                <w:sz w:val="24"/>
                <w:szCs w:val="24"/>
              </w:rPr>
            </w:pPr>
            <w:r>
              <w:rPr>
                <w:rFonts w:ascii="Times New Roman" w:hAnsi="Times New Roman" w:cs="Times New Roman"/>
                <w:color w:val="#000000"/>
                <w:sz w:val="24"/>
                <w:szCs w:val="24"/>
              </w:rPr>
              <w:t> 2. Российское государство как субъект макросоциального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3.Процесс разработки государственной политики. Принципы разработки и реализации государственной политики.</w:t>
            </w:r>
          </w:p>
          <w:p>
            <w:pPr>
              <w:jc w:val="left"/>
              <w:spacing w:after="0" w:line="240" w:lineRule="auto"/>
              <w:rPr>
                <w:sz w:val="24"/>
                <w:szCs w:val="24"/>
              </w:rPr>
            </w:pPr>
            <w:r>
              <w:rPr>
                <w:rFonts w:ascii="Times New Roman" w:hAnsi="Times New Roman" w:cs="Times New Roman"/>
                <w:color w:val="#000000"/>
                <w:sz w:val="24"/>
                <w:szCs w:val="24"/>
              </w:rPr>
              <w:t>  4. Механизм реализации государственной политики в России.</w:t>
            </w:r>
          </w:p>
          <w:p>
            <w:pPr>
              <w:jc w:val="left"/>
              <w:spacing w:after="0" w:line="240" w:lineRule="auto"/>
              <w:rPr>
                <w:sz w:val="24"/>
                <w:szCs w:val="24"/>
              </w:rPr>
            </w:pPr>
            <w:r>
              <w:rPr>
                <w:rFonts w:ascii="Times New Roman" w:hAnsi="Times New Roman" w:cs="Times New Roman"/>
                <w:color w:val="#000000"/>
                <w:sz w:val="24"/>
                <w:szCs w:val="24"/>
              </w:rPr>
              <w:t> 5. Государственная  экономическая политика. Прямое и косвенное вмешательство в</w:t>
            </w:r>
          </w:p>
          <w:p>
            <w:pPr>
              <w:jc w:val="left"/>
              <w:spacing w:after="0" w:line="240" w:lineRule="auto"/>
              <w:rPr>
                <w:sz w:val="24"/>
                <w:szCs w:val="24"/>
              </w:rPr>
            </w:pPr>
            <w:r>
              <w:rPr>
                <w:rFonts w:ascii="Times New Roman" w:hAnsi="Times New Roman" w:cs="Times New Roman"/>
                <w:color w:val="#000000"/>
                <w:sz w:val="24"/>
                <w:szCs w:val="24"/>
              </w:rPr>
              <w:t> экономику.</w:t>
            </w:r>
          </w:p>
          <w:p>
            <w:pPr>
              <w:jc w:val="left"/>
              <w:spacing w:after="0" w:line="240" w:lineRule="auto"/>
              <w:rPr>
                <w:sz w:val="24"/>
                <w:szCs w:val="24"/>
              </w:rPr>
            </w:pPr>
            <w:r>
              <w:rPr>
                <w:rFonts w:ascii="Times New Roman" w:hAnsi="Times New Roman" w:cs="Times New Roman"/>
                <w:color w:val="#000000"/>
                <w:sz w:val="24"/>
                <w:szCs w:val="24"/>
              </w:rPr>
              <w:t> 6. Социальная, экологическая и национальные политики.</w:t>
            </w:r>
          </w:p>
          <w:p>
            <w:pPr>
              <w:jc w:val="left"/>
              <w:spacing w:after="0" w:line="240" w:lineRule="auto"/>
              <w:rPr>
                <w:sz w:val="24"/>
                <w:szCs w:val="24"/>
              </w:rPr>
            </w:pPr>
            <w:r>
              <w:rPr>
                <w:rFonts w:ascii="Times New Roman" w:hAnsi="Times New Roman" w:cs="Times New Roman"/>
                <w:color w:val="#000000"/>
                <w:sz w:val="24"/>
                <w:szCs w:val="24"/>
              </w:rPr>
              <w:t> 7. Государственная политика в области безопасности. Понятия жесткой и мягкой</w:t>
            </w:r>
          </w:p>
          <w:p>
            <w:pPr>
              <w:jc w:val="left"/>
              <w:spacing w:after="0" w:line="240" w:lineRule="auto"/>
              <w:rPr>
                <w:sz w:val="24"/>
                <w:szCs w:val="24"/>
              </w:rPr>
            </w:pPr>
            <w:r>
              <w:rPr>
                <w:rFonts w:ascii="Times New Roman" w:hAnsi="Times New Roman" w:cs="Times New Roman"/>
                <w:color w:val="#000000"/>
                <w:sz w:val="24"/>
                <w:szCs w:val="24"/>
              </w:rPr>
              <w:t> безопасности.</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и 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Амиантова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https://urait.ru/bcode/477017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82.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2024-2025_ФГОС3++2024_Бак-ОЗФО-Полит(24)_plx_Государственная политика и управление</dc:title>
  <dc:creator>FastReport.NET</dc:creator>
</cp:coreProperties>
</file>